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江苏省产业教授（高职类）期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满</w:t>
      </w:r>
      <w:r>
        <w:rPr>
          <w:rFonts w:hint="eastAsia" w:ascii="黑体" w:hAnsi="黑体" w:eastAsia="黑体" w:cs="黑体"/>
          <w:sz w:val="44"/>
          <w:szCs w:val="44"/>
        </w:rPr>
        <w:t>考核情况汇总表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80" w:lineRule="exact"/>
        <w:jc w:val="both"/>
        <w:textAlignment w:val="auto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Cs/>
          <w:sz w:val="28"/>
          <w:szCs w:val="28"/>
          <w:lang w:val="en-US" w:eastAsia="zh-CN"/>
        </w:rPr>
        <w:t>选聘单位：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Cs/>
          <w:sz w:val="28"/>
          <w:szCs w:val="28"/>
          <w:lang w:val="en-US" w:eastAsia="zh-CN"/>
        </w:rPr>
        <w:t>（盖章）                 部门负责人签字：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bCs/>
          <w:sz w:val="28"/>
          <w:szCs w:val="28"/>
          <w:lang w:val="en-US" w:eastAsia="zh-CN"/>
        </w:rPr>
        <w:t xml:space="preserve">                  </w:t>
      </w:r>
    </w:p>
    <w:tbl>
      <w:tblPr>
        <w:tblStyle w:val="4"/>
        <w:tblW w:w="13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78"/>
        <w:gridCol w:w="681"/>
        <w:gridCol w:w="756"/>
        <w:gridCol w:w="466"/>
        <w:gridCol w:w="436"/>
        <w:gridCol w:w="1942"/>
        <w:gridCol w:w="2055"/>
        <w:gridCol w:w="2126"/>
        <w:gridCol w:w="274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lang w:val="en-US" w:eastAsia="zh-CN"/>
              </w:rPr>
              <w:t>选聘</w:t>
            </w:r>
          </w:p>
          <w:p>
            <w:pPr>
              <w:jc w:val="center"/>
              <w:rPr>
                <w:rFonts w:hint="default" w:eastAsia="宋体"/>
                <w:bCs/>
                <w:sz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lang w:val="en-US" w:eastAsia="zh-CN"/>
              </w:rPr>
              <w:t>单位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产业教授姓名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聘任岗位</w:t>
            </w:r>
          </w:p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（专业领域）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性别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年龄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参与制订人才培养方案、专业实践课程的教学改革、教材建设和教学质量诊断等情况（限2</w:t>
            </w:r>
            <w:r>
              <w:rPr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字以内）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指导或联合指导学生，开设讲座，承担专业课程（含实训指导）的建设和教学情况（限2</w:t>
            </w:r>
            <w:r>
              <w:rPr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字以内）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开展项目研究和科技攻关，申报国家和省、市级科研项目，推进高科技创新成果转化情况（限2</w:t>
            </w:r>
            <w:r>
              <w:rPr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字以内）</w:t>
            </w:r>
          </w:p>
        </w:tc>
        <w:tc>
          <w:tcPr>
            <w:tcW w:w="2741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推动高职院校教学、实训基地，安排教师、学生顶岗实训、毕业实习、毕业设计，共建产教融合平台，实施现代学徒制、创新创业教育等情况（限200字以内）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3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68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46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74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3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68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46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74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3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68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46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74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84" w:type="dxa"/>
          </w:tcPr>
          <w:p>
            <w:pPr>
              <w:jc w:val="center"/>
            </w:pPr>
          </w:p>
        </w:tc>
      </w:tr>
    </w:tbl>
    <w:p>
      <w:pPr>
        <w:spacing w:line="640" w:lineRule="exact"/>
      </w:pPr>
      <w:r>
        <w:rPr>
          <w:rFonts w:hint="eastAsia"/>
          <w:sz w:val="28"/>
          <w:szCs w:val="28"/>
        </w:rPr>
        <w:t>注：考核结果为合格或不合格。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6"/>
    <w:rsid w:val="002D4712"/>
    <w:rsid w:val="006938F6"/>
    <w:rsid w:val="007E4A5C"/>
    <w:rsid w:val="00932FA7"/>
    <w:rsid w:val="08A47294"/>
    <w:rsid w:val="7035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49</Words>
  <Characters>285</Characters>
  <Lines>2</Lines>
  <Paragraphs>1</Paragraphs>
  <TotalTime>5</TotalTime>
  <ScaleCrop>false</ScaleCrop>
  <LinksUpToDate>false</LinksUpToDate>
  <CharactersWithSpaces>333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2021-09-15T09:12:00Z</dcterms:created>
  <dc:creator>张赟</dc:creator>
  <cp:lastModifiedBy>木木</cp:lastModifiedBy>
  <dcterms:modified xsi:type="dcterms:W3CDTF">2021-09-29T06:05:35Z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C839F6ACF4CC4359B2D273FCEE57883B</vt:lpwstr>
  </property>
</Properties>
</file>